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553" w:rsidRPr="00F85296" w:rsidRDefault="0045542A" w:rsidP="00F852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PLANNING AHEAD FOR DEATH OR INCAPACITY</w:t>
      </w:r>
    </w:p>
    <w:p w:rsidR="008A2270" w:rsidRPr="00F85296" w:rsidRDefault="008A2270" w:rsidP="00F85296">
      <w:pPr>
        <w:jc w:val="both"/>
        <w:rPr>
          <w:sz w:val="22"/>
          <w:szCs w:val="22"/>
        </w:rPr>
      </w:pPr>
    </w:p>
    <w:p w:rsidR="008A2270" w:rsidRPr="00F85296" w:rsidRDefault="001E59A9" w:rsidP="00F85296">
      <w:pPr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If you become incapacitated,</w:t>
      </w:r>
      <w:r w:rsidR="00821CFD" w:rsidRPr="00F85296">
        <w:rPr>
          <w:b/>
          <w:sz w:val="23"/>
          <w:szCs w:val="23"/>
        </w:rPr>
        <w:t xml:space="preserve"> </w:t>
      </w:r>
      <w:r w:rsidR="00ED1471">
        <w:rPr>
          <w:b/>
          <w:sz w:val="23"/>
          <w:szCs w:val="23"/>
        </w:rPr>
        <w:t xml:space="preserve">you do not want to deal with the guardianship </w:t>
      </w:r>
      <w:r w:rsidR="00821CFD" w:rsidRPr="00F85296">
        <w:rPr>
          <w:b/>
          <w:sz w:val="23"/>
          <w:szCs w:val="23"/>
        </w:rPr>
        <w:t>process</w:t>
      </w:r>
      <w:r w:rsidR="00976DCE">
        <w:rPr>
          <w:b/>
          <w:sz w:val="23"/>
          <w:szCs w:val="23"/>
        </w:rPr>
        <w:t>.</w:t>
      </w:r>
    </w:p>
    <w:p w:rsidR="00620530" w:rsidRPr="00F85296" w:rsidRDefault="00620530" w:rsidP="00F85296">
      <w:pPr>
        <w:jc w:val="both"/>
        <w:rPr>
          <w:b/>
          <w:sz w:val="23"/>
          <w:szCs w:val="23"/>
        </w:rPr>
      </w:pPr>
    </w:p>
    <w:p w:rsidR="008A2270" w:rsidRPr="00407C19" w:rsidRDefault="008A2270" w:rsidP="00F85296">
      <w:pPr>
        <w:numPr>
          <w:ilvl w:val="0"/>
          <w:numId w:val="1"/>
        </w:numPr>
        <w:jc w:val="both"/>
        <w:rPr>
          <w:sz w:val="23"/>
          <w:szCs w:val="23"/>
        </w:rPr>
      </w:pPr>
      <w:r w:rsidRPr="00407C19">
        <w:rPr>
          <w:sz w:val="23"/>
          <w:szCs w:val="23"/>
        </w:rPr>
        <w:t>Durable Power of Attorney</w:t>
      </w:r>
    </w:p>
    <w:p w:rsidR="001B6A03" w:rsidRDefault="0063066C" w:rsidP="001B6A03">
      <w:pPr>
        <w:pStyle w:val="ListParagraph"/>
        <w:numPr>
          <w:ilvl w:val="0"/>
          <w:numId w:val="3"/>
        </w:numPr>
        <w:jc w:val="both"/>
        <w:rPr>
          <w:sz w:val="23"/>
          <w:szCs w:val="23"/>
        </w:rPr>
      </w:pPr>
      <w:r w:rsidRPr="001B6A03">
        <w:rPr>
          <w:sz w:val="23"/>
          <w:szCs w:val="23"/>
        </w:rPr>
        <w:t xml:space="preserve">Allows you to appoint </w:t>
      </w:r>
      <w:r w:rsidR="00A758D8" w:rsidRPr="001B6A03">
        <w:rPr>
          <w:sz w:val="23"/>
          <w:szCs w:val="23"/>
        </w:rPr>
        <w:t>a</w:t>
      </w:r>
      <w:r w:rsidRPr="001B6A03">
        <w:rPr>
          <w:sz w:val="23"/>
          <w:szCs w:val="23"/>
        </w:rPr>
        <w:t xml:space="preserve"> person(s)</w:t>
      </w:r>
      <w:r w:rsidR="00821CFD" w:rsidRPr="001B6A03">
        <w:rPr>
          <w:sz w:val="23"/>
          <w:szCs w:val="23"/>
        </w:rPr>
        <w:t xml:space="preserve"> to handle your legal and financial affairs</w:t>
      </w:r>
      <w:r w:rsidR="00A76788" w:rsidRPr="001B6A03">
        <w:rPr>
          <w:sz w:val="23"/>
          <w:szCs w:val="23"/>
        </w:rPr>
        <w:t>.</w:t>
      </w:r>
    </w:p>
    <w:p w:rsidR="001B6A03" w:rsidRDefault="00821CFD" w:rsidP="001B6A03">
      <w:pPr>
        <w:pStyle w:val="ListParagraph"/>
        <w:numPr>
          <w:ilvl w:val="0"/>
          <w:numId w:val="3"/>
        </w:numPr>
        <w:jc w:val="both"/>
        <w:rPr>
          <w:sz w:val="23"/>
          <w:szCs w:val="23"/>
        </w:rPr>
      </w:pPr>
      <w:r w:rsidRPr="001B6A03">
        <w:rPr>
          <w:sz w:val="23"/>
          <w:szCs w:val="23"/>
        </w:rPr>
        <w:t>If you do not have this document and become incapacitat</w:t>
      </w:r>
      <w:r w:rsidR="0063066C" w:rsidRPr="001B6A03">
        <w:rPr>
          <w:sz w:val="23"/>
          <w:szCs w:val="23"/>
        </w:rPr>
        <w:t>ed, a guardianship must</w:t>
      </w:r>
      <w:r w:rsidRPr="001B6A03">
        <w:rPr>
          <w:sz w:val="23"/>
          <w:szCs w:val="23"/>
        </w:rPr>
        <w:t xml:space="preserve"> be established before le</w:t>
      </w:r>
      <w:r w:rsidR="0063066C" w:rsidRPr="001B6A03">
        <w:rPr>
          <w:sz w:val="23"/>
          <w:szCs w:val="23"/>
        </w:rPr>
        <w:t>gal or financial decisions can</w:t>
      </w:r>
      <w:r w:rsidRPr="001B6A03">
        <w:rPr>
          <w:sz w:val="23"/>
          <w:szCs w:val="23"/>
        </w:rPr>
        <w:t xml:space="preserve"> be made</w:t>
      </w:r>
      <w:r w:rsidR="00A76788" w:rsidRPr="001B6A03">
        <w:rPr>
          <w:sz w:val="23"/>
          <w:szCs w:val="23"/>
        </w:rPr>
        <w:t>.</w:t>
      </w:r>
    </w:p>
    <w:p w:rsidR="00821CFD" w:rsidRPr="001B6A03" w:rsidRDefault="00821CFD" w:rsidP="001B6A03">
      <w:pPr>
        <w:pStyle w:val="ListParagraph"/>
        <w:numPr>
          <w:ilvl w:val="0"/>
          <w:numId w:val="3"/>
        </w:numPr>
        <w:jc w:val="both"/>
        <w:rPr>
          <w:sz w:val="23"/>
          <w:szCs w:val="23"/>
        </w:rPr>
      </w:pPr>
      <w:r w:rsidRPr="001B6A03">
        <w:rPr>
          <w:sz w:val="23"/>
          <w:szCs w:val="23"/>
        </w:rPr>
        <w:t>F</w:t>
      </w:r>
      <w:r w:rsidR="0063066C" w:rsidRPr="001B6A03">
        <w:rPr>
          <w:sz w:val="23"/>
          <w:szCs w:val="23"/>
        </w:rPr>
        <w:t>amily member</w:t>
      </w:r>
      <w:r w:rsidR="00D26407">
        <w:rPr>
          <w:sz w:val="23"/>
          <w:szCs w:val="23"/>
        </w:rPr>
        <w:t xml:space="preserve"> or spouse</w:t>
      </w:r>
      <w:r w:rsidR="0063066C" w:rsidRPr="001B6A03">
        <w:rPr>
          <w:sz w:val="23"/>
          <w:szCs w:val="23"/>
        </w:rPr>
        <w:t xml:space="preserve"> would be the default choice for</w:t>
      </w:r>
      <w:r w:rsidRPr="001B6A03">
        <w:rPr>
          <w:sz w:val="23"/>
          <w:szCs w:val="23"/>
        </w:rPr>
        <w:t xml:space="preserve"> guardia</w:t>
      </w:r>
      <w:r w:rsidR="0063066C" w:rsidRPr="001B6A03">
        <w:rPr>
          <w:sz w:val="23"/>
          <w:szCs w:val="23"/>
        </w:rPr>
        <w:t>n</w:t>
      </w:r>
      <w:r w:rsidR="00A76788" w:rsidRPr="001B6A03">
        <w:rPr>
          <w:sz w:val="23"/>
          <w:szCs w:val="23"/>
        </w:rPr>
        <w:t>.</w:t>
      </w:r>
    </w:p>
    <w:p w:rsidR="008A2270" w:rsidRPr="00407C19" w:rsidRDefault="008A2270" w:rsidP="00F85296">
      <w:pPr>
        <w:numPr>
          <w:ilvl w:val="0"/>
          <w:numId w:val="1"/>
        </w:numPr>
        <w:jc w:val="both"/>
        <w:rPr>
          <w:sz w:val="23"/>
          <w:szCs w:val="23"/>
        </w:rPr>
      </w:pPr>
      <w:r w:rsidRPr="00407C19">
        <w:rPr>
          <w:sz w:val="23"/>
          <w:szCs w:val="23"/>
        </w:rPr>
        <w:t>Designation of Health Care Surrogate</w:t>
      </w:r>
    </w:p>
    <w:p w:rsidR="001B6A03" w:rsidRDefault="0063066C" w:rsidP="001B6A03">
      <w:pPr>
        <w:pStyle w:val="ListParagraph"/>
        <w:numPr>
          <w:ilvl w:val="0"/>
          <w:numId w:val="4"/>
        </w:numPr>
        <w:jc w:val="both"/>
        <w:rPr>
          <w:sz w:val="23"/>
          <w:szCs w:val="23"/>
        </w:rPr>
      </w:pPr>
      <w:r w:rsidRPr="001B6A03">
        <w:rPr>
          <w:sz w:val="23"/>
          <w:szCs w:val="23"/>
        </w:rPr>
        <w:t>Allows you to appoint the</w:t>
      </w:r>
      <w:r w:rsidR="00821CFD" w:rsidRPr="001B6A03">
        <w:rPr>
          <w:sz w:val="23"/>
          <w:szCs w:val="23"/>
        </w:rPr>
        <w:t xml:space="preserve"> p</w:t>
      </w:r>
      <w:r w:rsidRPr="001B6A03">
        <w:rPr>
          <w:sz w:val="23"/>
          <w:szCs w:val="23"/>
        </w:rPr>
        <w:t>erson(s) to</w:t>
      </w:r>
      <w:r w:rsidR="00821CFD" w:rsidRPr="001B6A03">
        <w:rPr>
          <w:sz w:val="23"/>
          <w:szCs w:val="23"/>
        </w:rPr>
        <w:t xml:space="preserve"> make medical decisions on y</w:t>
      </w:r>
      <w:r w:rsidRPr="001B6A03">
        <w:rPr>
          <w:sz w:val="23"/>
          <w:szCs w:val="23"/>
        </w:rPr>
        <w:t>our behalf if you cannot do so</w:t>
      </w:r>
      <w:r w:rsidR="00A76788" w:rsidRPr="001B6A03">
        <w:rPr>
          <w:sz w:val="23"/>
          <w:szCs w:val="23"/>
        </w:rPr>
        <w:t>.</w:t>
      </w:r>
    </w:p>
    <w:p w:rsidR="00821CFD" w:rsidRPr="001B6A03" w:rsidRDefault="00821CFD" w:rsidP="001B6A03">
      <w:pPr>
        <w:pStyle w:val="ListParagraph"/>
        <w:numPr>
          <w:ilvl w:val="0"/>
          <w:numId w:val="4"/>
        </w:numPr>
        <w:jc w:val="both"/>
        <w:rPr>
          <w:sz w:val="23"/>
          <w:szCs w:val="23"/>
        </w:rPr>
      </w:pPr>
      <w:r w:rsidRPr="001B6A03">
        <w:rPr>
          <w:sz w:val="23"/>
          <w:szCs w:val="23"/>
        </w:rPr>
        <w:t xml:space="preserve">Without this document, </w:t>
      </w:r>
      <w:r w:rsidR="00603005" w:rsidRPr="001B6A03">
        <w:rPr>
          <w:sz w:val="23"/>
          <w:szCs w:val="23"/>
        </w:rPr>
        <w:t>docto</w:t>
      </w:r>
      <w:r w:rsidR="00ED1471">
        <w:rPr>
          <w:sz w:val="23"/>
          <w:szCs w:val="23"/>
        </w:rPr>
        <w:t>rs will not release your medical information and a family member/</w:t>
      </w:r>
      <w:r w:rsidR="00D26407">
        <w:rPr>
          <w:sz w:val="23"/>
          <w:szCs w:val="23"/>
        </w:rPr>
        <w:t xml:space="preserve">spouse </w:t>
      </w:r>
      <w:r w:rsidR="00603005" w:rsidRPr="001B6A03">
        <w:rPr>
          <w:sz w:val="23"/>
          <w:szCs w:val="23"/>
        </w:rPr>
        <w:t>will be the one making medical decisions</w:t>
      </w:r>
      <w:r w:rsidR="00ED1471">
        <w:rPr>
          <w:sz w:val="23"/>
          <w:szCs w:val="23"/>
        </w:rPr>
        <w:t xml:space="preserve"> (after jumping through hoops)</w:t>
      </w:r>
      <w:r w:rsidR="00A76788" w:rsidRPr="001B6A03">
        <w:rPr>
          <w:sz w:val="23"/>
          <w:szCs w:val="23"/>
        </w:rPr>
        <w:t>.</w:t>
      </w:r>
      <w:r w:rsidRPr="001B6A03">
        <w:rPr>
          <w:sz w:val="23"/>
          <w:szCs w:val="23"/>
        </w:rPr>
        <w:t xml:space="preserve"> </w:t>
      </w:r>
    </w:p>
    <w:p w:rsidR="008A2270" w:rsidRPr="00407C19" w:rsidRDefault="008A2270" w:rsidP="00F85296">
      <w:pPr>
        <w:numPr>
          <w:ilvl w:val="0"/>
          <w:numId w:val="1"/>
        </w:numPr>
        <w:jc w:val="both"/>
        <w:rPr>
          <w:sz w:val="23"/>
          <w:szCs w:val="23"/>
        </w:rPr>
      </w:pPr>
      <w:r w:rsidRPr="00407C19">
        <w:rPr>
          <w:sz w:val="23"/>
          <w:szCs w:val="23"/>
        </w:rPr>
        <w:t>Living Will</w:t>
      </w:r>
    </w:p>
    <w:p w:rsidR="001B6A03" w:rsidRDefault="00821CFD" w:rsidP="001B6A03">
      <w:pPr>
        <w:pStyle w:val="ListParagraph"/>
        <w:numPr>
          <w:ilvl w:val="0"/>
          <w:numId w:val="5"/>
        </w:numPr>
        <w:jc w:val="both"/>
        <w:rPr>
          <w:sz w:val="23"/>
          <w:szCs w:val="23"/>
        </w:rPr>
      </w:pPr>
      <w:r w:rsidRPr="001B6A03">
        <w:rPr>
          <w:sz w:val="23"/>
          <w:szCs w:val="23"/>
        </w:rPr>
        <w:t>Allows you to specify your end-of-life care decisions</w:t>
      </w:r>
      <w:r w:rsidR="00A76788" w:rsidRPr="001B6A03">
        <w:rPr>
          <w:sz w:val="23"/>
          <w:szCs w:val="23"/>
        </w:rPr>
        <w:t>.</w:t>
      </w:r>
    </w:p>
    <w:p w:rsidR="00821CFD" w:rsidRPr="001B6A03" w:rsidRDefault="00821CFD" w:rsidP="001B6A03">
      <w:pPr>
        <w:pStyle w:val="ListParagraph"/>
        <w:numPr>
          <w:ilvl w:val="0"/>
          <w:numId w:val="5"/>
        </w:numPr>
        <w:jc w:val="both"/>
        <w:rPr>
          <w:sz w:val="23"/>
          <w:szCs w:val="23"/>
        </w:rPr>
      </w:pPr>
      <w:r w:rsidRPr="001B6A03">
        <w:rPr>
          <w:sz w:val="23"/>
          <w:szCs w:val="23"/>
        </w:rPr>
        <w:t>Without a Living Will, these decisions would be made by a fami</w:t>
      </w:r>
      <w:r w:rsidR="00727778" w:rsidRPr="001B6A03">
        <w:rPr>
          <w:sz w:val="23"/>
          <w:szCs w:val="23"/>
        </w:rPr>
        <w:t>ly member</w:t>
      </w:r>
      <w:r w:rsidR="00D26407">
        <w:rPr>
          <w:sz w:val="23"/>
          <w:szCs w:val="23"/>
        </w:rPr>
        <w:t xml:space="preserve"> or spouse (may disagree with each other)</w:t>
      </w:r>
      <w:r w:rsidR="00A76788" w:rsidRPr="001B6A03">
        <w:rPr>
          <w:sz w:val="23"/>
          <w:szCs w:val="23"/>
        </w:rPr>
        <w:t>.</w:t>
      </w:r>
    </w:p>
    <w:p w:rsidR="008A2270" w:rsidRPr="00407C19" w:rsidRDefault="008A2270" w:rsidP="00F85296">
      <w:pPr>
        <w:numPr>
          <w:ilvl w:val="0"/>
          <w:numId w:val="1"/>
        </w:numPr>
        <w:jc w:val="both"/>
        <w:rPr>
          <w:sz w:val="23"/>
          <w:szCs w:val="23"/>
        </w:rPr>
      </w:pPr>
      <w:r w:rsidRPr="00407C19">
        <w:rPr>
          <w:sz w:val="23"/>
          <w:szCs w:val="23"/>
        </w:rPr>
        <w:t>Declaration of Pre-need Guardian</w:t>
      </w:r>
    </w:p>
    <w:p w:rsidR="001B6A03" w:rsidRDefault="00821CFD" w:rsidP="001B6A03">
      <w:pPr>
        <w:pStyle w:val="ListParagraph"/>
        <w:numPr>
          <w:ilvl w:val="0"/>
          <w:numId w:val="6"/>
        </w:numPr>
        <w:jc w:val="both"/>
        <w:rPr>
          <w:sz w:val="23"/>
          <w:szCs w:val="23"/>
        </w:rPr>
      </w:pPr>
      <w:r w:rsidRPr="001B6A03">
        <w:rPr>
          <w:sz w:val="23"/>
          <w:szCs w:val="23"/>
        </w:rPr>
        <w:t>Allows you to designate the person(s) you would like to serve as guardian in the event a guardianship was ever required</w:t>
      </w:r>
      <w:r w:rsidR="00A76788" w:rsidRPr="001B6A03">
        <w:rPr>
          <w:sz w:val="23"/>
          <w:szCs w:val="23"/>
        </w:rPr>
        <w:t>.</w:t>
      </w:r>
    </w:p>
    <w:p w:rsidR="00821CFD" w:rsidRPr="001B6A03" w:rsidRDefault="00821CFD" w:rsidP="001B6A03">
      <w:pPr>
        <w:pStyle w:val="ListParagraph"/>
        <w:numPr>
          <w:ilvl w:val="0"/>
          <w:numId w:val="6"/>
        </w:numPr>
        <w:jc w:val="both"/>
        <w:rPr>
          <w:sz w:val="23"/>
          <w:szCs w:val="23"/>
        </w:rPr>
      </w:pPr>
      <w:r w:rsidRPr="001B6A03">
        <w:rPr>
          <w:sz w:val="23"/>
          <w:szCs w:val="23"/>
        </w:rPr>
        <w:t>Effectively cl</w:t>
      </w:r>
      <w:r w:rsidR="003616D0">
        <w:rPr>
          <w:sz w:val="23"/>
          <w:szCs w:val="23"/>
        </w:rPr>
        <w:t>oses the door on a person</w:t>
      </w:r>
      <w:r w:rsidRPr="001B6A03">
        <w:rPr>
          <w:sz w:val="23"/>
          <w:szCs w:val="23"/>
        </w:rPr>
        <w:t>’s ability to challenge the appointment of your</w:t>
      </w:r>
      <w:r w:rsidR="003616D0">
        <w:rPr>
          <w:sz w:val="23"/>
          <w:szCs w:val="23"/>
        </w:rPr>
        <w:t xml:space="preserve"> spouse/</w:t>
      </w:r>
      <w:r w:rsidRPr="001B6A03">
        <w:rPr>
          <w:sz w:val="23"/>
          <w:szCs w:val="23"/>
        </w:rPr>
        <w:t>partner</w:t>
      </w:r>
      <w:r w:rsidR="003616D0">
        <w:rPr>
          <w:sz w:val="23"/>
          <w:szCs w:val="23"/>
        </w:rPr>
        <w:t>/friend</w:t>
      </w:r>
      <w:r w:rsidRPr="001B6A03">
        <w:rPr>
          <w:sz w:val="23"/>
          <w:szCs w:val="23"/>
        </w:rPr>
        <w:t xml:space="preserve"> (or whomever you have appointed) </w:t>
      </w:r>
      <w:r w:rsidR="00780962" w:rsidRPr="001B6A03">
        <w:rPr>
          <w:sz w:val="23"/>
          <w:szCs w:val="23"/>
        </w:rPr>
        <w:t>under the above documents</w:t>
      </w:r>
      <w:r w:rsidRPr="001B6A03">
        <w:rPr>
          <w:sz w:val="23"/>
          <w:szCs w:val="23"/>
        </w:rPr>
        <w:t>.</w:t>
      </w:r>
    </w:p>
    <w:p w:rsidR="008A2270" w:rsidRPr="00F85296" w:rsidRDefault="008A2270" w:rsidP="00F85296">
      <w:pPr>
        <w:jc w:val="both"/>
        <w:rPr>
          <w:b/>
          <w:sz w:val="23"/>
          <w:szCs w:val="23"/>
        </w:rPr>
      </w:pPr>
    </w:p>
    <w:p w:rsidR="008A2270" w:rsidRPr="00F85296" w:rsidRDefault="001E59A9" w:rsidP="00F85296">
      <w:pPr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If you pass away,</w:t>
      </w:r>
      <w:r w:rsidR="00ED1471">
        <w:rPr>
          <w:b/>
          <w:sz w:val="23"/>
          <w:szCs w:val="23"/>
        </w:rPr>
        <w:t xml:space="preserve"> who will receive your assets, care for your children, or handle your affairs?</w:t>
      </w:r>
    </w:p>
    <w:p w:rsidR="00620530" w:rsidRPr="00F85296" w:rsidRDefault="00620530" w:rsidP="00F85296">
      <w:pPr>
        <w:jc w:val="both"/>
        <w:rPr>
          <w:b/>
          <w:sz w:val="23"/>
          <w:szCs w:val="23"/>
        </w:rPr>
      </w:pPr>
    </w:p>
    <w:p w:rsidR="008A2270" w:rsidRPr="00407C19" w:rsidRDefault="004A6660" w:rsidP="00F85296">
      <w:pPr>
        <w:numPr>
          <w:ilvl w:val="0"/>
          <w:numId w:val="2"/>
        </w:numPr>
        <w:jc w:val="both"/>
        <w:rPr>
          <w:sz w:val="23"/>
          <w:szCs w:val="23"/>
        </w:rPr>
      </w:pPr>
      <w:r w:rsidRPr="00407C19">
        <w:rPr>
          <w:sz w:val="23"/>
          <w:szCs w:val="23"/>
        </w:rPr>
        <w:t xml:space="preserve">Last </w:t>
      </w:r>
      <w:r w:rsidR="008A2270" w:rsidRPr="00407C19">
        <w:rPr>
          <w:sz w:val="23"/>
          <w:szCs w:val="23"/>
        </w:rPr>
        <w:t>Will</w:t>
      </w:r>
      <w:r w:rsidRPr="00407C19">
        <w:rPr>
          <w:sz w:val="23"/>
          <w:szCs w:val="23"/>
        </w:rPr>
        <w:t xml:space="preserve"> and Testament</w:t>
      </w:r>
    </w:p>
    <w:p w:rsidR="001B6A03" w:rsidRDefault="00620530" w:rsidP="001B6A03">
      <w:pPr>
        <w:pStyle w:val="ListParagraph"/>
        <w:numPr>
          <w:ilvl w:val="0"/>
          <w:numId w:val="8"/>
        </w:numPr>
        <w:jc w:val="both"/>
        <w:rPr>
          <w:sz w:val="23"/>
          <w:szCs w:val="23"/>
        </w:rPr>
      </w:pPr>
      <w:r w:rsidRPr="001B6A03">
        <w:rPr>
          <w:sz w:val="23"/>
          <w:szCs w:val="23"/>
        </w:rPr>
        <w:t>Allows you</w:t>
      </w:r>
      <w:r w:rsidR="002D172D" w:rsidRPr="001B6A03">
        <w:rPr>
          <w:sz w:val="23"/>
          <w:szCs w:val="23"/>
        </w:rPr>
        <w:t xml:space="preserve"> to</w:t>
      </w:r>
      <w:r w:rsidRPr="001B6A03">
        <w:rPr>
          <w:sz w:val="23"/>
          <w:szCs w:val="23"/>
        </w:rPr>
        <w:t xml:space="preserve"> specify who will inherit your property </w:t>
      </w:r>
      <w:r w:rsidR="00A76788" w:rsidRPr="001B6A03">
        <w:rPr>
          <w:sz w:val="23"/>
          <w:szCs w:val="23"/>
        </w:rPr>
        <w:t xml:space="preserve">and who will serve as Personal Representative of your estate </w:t>
      </w:r>
      <w:r w:rsidRPr="001B6A03">
        <w:rPr>
          <w:sz w:val="23"/>
          <w:szCs w:val="23"/>
        </w:rPr>
        <w:t>after you pass away</w:t>
      </w:r>
      <w:r w:rsidR="00A76788" w:rsidRPr="001B6A03">
        <w:rPr>
          <w:sz w:val="23"/>
          <w:szCs w:val="23"/>
        </w:rPr>
        <w:t>.</w:t>
      </w:r>
    </w:p>
    <w:p w:rsidR="00580616" w:rsidRDefault="00580616" w:rsidP="001B6A03">
      <w:pPr>
        <w:pStyle w:val="ListParagraph"/>
        <w:numPr>
          <w:ilvl w:val="0"/>
          <w:numId w:val="8"/>
        </w:numPr>
        <w:jc w:val="both"/>
        <w:rPr>
          <w:sz w:val="23"/>
          <w:szCs w:val="23"/>
        </w:rPr>
      </w:pPr>
      <w:r w:rsidRPr="001B6A03">
        <w:rPr>
          <w:sz w:val="23"/>
          <w:szCs w:val="23"/>
        </w:rPr>
        <w:t xml:space="preserve">Can be used to </w:t>
      </w:r>
      <w:r>
        <w:rPr>
          <w:sz w:val="23"/>
          <w:szCs w:val="23"/>
        </w:rPr>
        <w:t>name person(s) who would serve as guardians of your children</w:t>
      </w:r>
      <w:r w:rsidRPr="001B6A03">
        <w:rPr>
          <w:sz w:val="23"/>
          <w:szCs w:val="23"/>
        </w:rPr>
        <w:t>.</w:t>
      </w:r>
      <w:r>
        <w:rPr>
          <w:sz w:val="23"/>
          <w:szCs w:val="23"/>
        </w:rPr>
        <w:t>*</w:t>
      </w:r>
    </w:p>
    <w:p w:rsidR="001B6A03" w:rsidRDefault="00580616" w:rsidP="001B6A03">
      <w:pPr>
        <w:pStyle w:val="ListParagraph"/>
        <w:numPr>
          <w:ilvl w:val="0"/>
          <w:numId w:val="8"/>
        </w:numPr>
        <w:jc w:val="both"/>
        <w:rPr>
          <w:sz w:val="23"/>
          <w:szCs w:val="23"/>
        </w:rPr>
      </w:pPr>
      <w:r>
        <w:rPr>
          <w:sz w:val="23"/>
          <w:szCs w:val="23"/>
        </w:rPr>
        <w:t>Without a Will, a n</w:t>
      </w:r>
      <w:r w:rsidR="00620530" w:rsidRPr="001B6A03">
        <w:rPr>
          <w:sz w:val="23"/>
          <w:szCs w:val="23"/>
        </w:rPr>
        <w:t>on-family member</w:t>
      </w:r>
      <w:r w:rsidR="00C900D1">
        <w:rPr>
          <w:sz w:val="23"/>
          <w:szCs w:val="23"/>
        </w:rPr>
        <w:t>/spouse</w:t>
      </w:r>
      <w:r>
        <w:rPr>
          <w:sz w:val="23"/>
          <w:szCs w:val="23"/>
        </w:rPr>
        <w:t xml:space="preserve"> (i.e., fiancé, </w:t>
      </w:r>
      <w:r w:rsidR="005F73E9">
        <w:rPr>
          <w:sz w:val="23"/>
          <w:szCs w:val="23"/>
        </w:rPr>
        <w:t xml:space="preserve">friend, </w:t>
      </w:r>
      <w:r>
        <w:rPr>
          <w:sz w:val="23"/>
          <w:szCs w:val="23"/>
        </w:rPr>
        <w:t>charity, partner)</w:t>
      </w:r>
      <w:r w:rsidR="00620530" w:rsidRPr="001B6A03">
        <w:rPr>
          <w:sz w:val="23"/>
          <w:szCs w:val="23"/>
        </w:rPr>
        <w:t xml:space="preserve"> will </w:t>
      </w:r>
      <w:r w:rsidR="00620530" w:rsidRPr="001B6A03">
        <w:rPr>
          <w:sz w:val="23"/>
          <w:szCs w:val="23"/>
          <w:u w:val="single"/>
        </w:rPr>
        <w:t>not</w:t>
      </w:r>
      <w:r w:rsidR="00620530" w:rsidRPr="001B6A03">
        <w:rPr>
          <w:sz w:val="23"/>
          <w:szCs w:val="23"/>
        </w:rPr>
        <w:t xml:space="preserve"> inherit your property – it would go to your</w:t>
      </w:r>
      <w:r w:rsidR="00673278">
        <w:rPr>
          <w:sz w:val="23"/>
          <w:szCs w:val="23"/>
        </w:rPr>
        <w:t xml:space="preserve"> spouse, then</w:t>
      </w:r>
      <w:r w:rsidR="00620530" w:rsidRPr="001B6A03">
        <w:rPr>
          <w:sz w:val="23"/>
          <w:szCs w:val="23"/>
        </w:rPr>
        <w:t xml:space="preserve"> children (if any), then your parents (if living), then </w:t>
      </w:r>
      <w:r w:rsidR="0057079F" w:rsidRPr="001B6A03">
        <w:rPr>
          <w:sz w:val="23"/>
          <w:szCs w:val="23"/>
        </w:rPr>
        <w:t>relatives</w:t>
      </w:r>
      <w:r w:rsidR="00620530" w:rsidRPr="001B6A03">
        <w:rPr>
          <w:sz w:val="23"/>
          <w:szCs w:val="23"/>
        </w:rPr>
        <w:t>.</w:t>
      </w:r>
    </w:p>
    <w:p w:rsidR="00620530" w:rsidRPr="00580616" w:rsidRDefault="00625594" w:rsidP="00580616">
      <w:pPr>
        <w:pStyle w:val="ListParagraph"/>
        <w:numPr>
          <w:ilvl w:val="0"/>
          <w:numId w:val="8"/>
        </w:numPr>
        <w:jc w:val="both"/>
        <w:rPr>
          <w:sz w:val="23"/>
          <w:szCs w:val="23"/>
        </w:rPr>
      </w:pPr>
      <w:r w:rsidRPr="001B6A03">
        <w:rPr>
          <w:sz w:val="23"/>
          <w:szCs w:val="23"/>
        </w:rPr>
        <w:t>Can be used to leave a</w:t>
      </w:r>
      <w:r w:rsidR="00673278">
        <w:rPr>
          <w:sz w:val="23"/>
          <w:szCs w:val="23"/>
        </w:rPr>
        <w:t xml:space="preserve">ssets in trust for your </w:t>
      </w:r>
      <w:r w:rsidRPr="001B6A03">
        <w:rPr>
          <w:sz w:val="23"/>
          <w:szCs w:val="23"/>
        </w:rPr>
        <w:t>beneficiary or to make gifts to friends,</w:t>
      </w:r>
      <w:r w:rsidR="0057079F" w:rsidRPr="001B6A03">
        <w:rPr>
          <w:sz w:val="23"/>
          <w:szCs w:val="23"/>
        </w:rPr>
        <w:t xml:space="preserve"> family, pets, and/or charities.</w:t>
      </w:r>
      <w:r w:rsidR="003847EB" w:rsidRPr="001B6A03">
        <w:rPr>
          <w:sz w:val="23"/>
          <w:szCs w:val="23"/>
        </w:rPr>
        <w:t xml:space="preserve"> </w:t>
      </w:r>
      <w:r w:rsidR="00580616">
        <w:rPr>
          <w:sz w:val="23"/>
          <w:szCs w:val="23"/>
        </w:rPr>
        <w:t>Also can provide beneficiaries with creditor/tax protection.</w:t>
      </w:r>
    </w:p>
    <w:p w:rsidR="008A2270" w:rsidRPr="00407C19" w:rsidRDefault="004A6660" w:rsidP="00F85296">
      <w:pPr>
        <w:numPr>
          <w:ilvl w:val="0"/>
          <w:numId w:val="2"/>
        </w:numPr>
        <w:jc w:val="both"/>
        <w:rPr>
          <w:sz w:val="23"/>
          <w:szCs w:val="23"/>
        </w:rPr>
      </w:pPr>
      <w:r w:rsidRPr="00407C19">
        <w:rPr>
          <w:sz w:val="23"/>
          <w:szCs w:val="23"/>
        </w:rPr>
        <w:t xml:space="preserve">Revocable </w:t>
      </w:r>
      <w:r w:rsidR="008A2270" w:rsidRPr="00407C19">
        <w:rPr>
          <w:sz w:val="23"/>
          <w:szCs w:val="23"/>
        </w:rPr>
        <w:t>Trust</w:t>
      </w:r>
    </w:p>
    <w:p w:rsidR="001B6A03" w:rsidRDefault="00620530" w:rsidP="001B6A03">
      <w:pPr>
        <w:pStyle w:val="ListParagraph"/>
        <w:numPr>
          <w:ilvl w:val="0"/>
          <w:numId w:val="9"/>
        </w:numPr>
        <w:jc w:val="both"/>
        <w:rPr>
          <w:sz w:val="23"/>
          <w:szCs w:val="23"/>
        </w:rPr>
      </w:pPr>
      <w:r w:rsidRPr="001B6A03">
        <w:rPr>
          <w:sz w:val="23"/>
          <w:szCs w:val="23"/>
        </w:rPr>
        <w:t>Allows you to specify who will inherit your property</w:t>
      </w:r>
      <w:r w:rsidR="003847EB" w:rsidRPr="001B6A03">
        <w:rPr>
          <w:sz w:val="23"/>
          <w:szCs w:val="23"/>
        </w:rPr>
        <w:t>, how assets will be used, and who can make financial decisions for beneficiaries</w:t>
      </w:r>
      <w:r w:rsidRPr="001B6A03">
        <w:rPr>
          <w:sz w:val="23"/>
          <w:szCs w:val="23"/>
        </w:rPr>
        <w:t xml:space="preserve"> after you pass away</w:t>
      </w:r>
      <w:r w:rsidR="00625594" w:rsidRPr="001B6A03">
        <w:rPr>
          <w:sz w:val="23"/>
          <w:szCs w:val="23"/>
        </w:rPr>
        <w:t>.</w:t>
      </w:r>
    </w:p>
    <w:p w:rsidR="001B6A03" w:rsidRDefault="00620530" w:rsidP="001B6A03">
      <w:pPr>
        <w:pStyle w:val="ListParagraph"/>
        <w:numPr>
          <w:ilvl w:val="0"/>
          <w:numId w:val="9"/>
        </w:numPr>
        <w:jc w:val="both"/>
        <w:rPr>
          <w:sz w:val="23"/>
          <w:szCs w:val="23"/>
        </w:rPr>
      </w:pPr>
      <w:r w:rsidRPr="001B6A03">
        <w:rPr>
          <w:sz w:val="23"/>
          <w:szCs w:val="23"/>
        </w:rPr>
        <w:t>Allows your estate to avoid going through probate after you pass away</w:t>
      </w:r>
      <w:r w:rsidR="00625594" w:rsidRPr="001B6A03">
        <w:rPr>
          <w:sz w:val="23"/>
          <w:szCs w:val="23"/>
        </w:rPr>
        <w:t>.</w:t>
      </w:r>
    </w:p>
    <w:p w:rsidR="00F81B23" w:rsidRDefault="00F81B23" w:rsidP="001B6A03">
      <w:pPr>
        <w:pStyle w:val="ListParagraph"/>
        <w:numPr>
          <w:ilvl w:val="0"/>
          <w:numId w:val="9"/>
        </w:numPr>
        <w:jc w:val="both"/>
        <w:rPr>
          <w:sz w:val="23"/>
          <w:szCs w:val="23"/>
        </w:rPr>
      </w:pPr>
      <w:r>
        <w:rPr>
          <w:sz w:val="23"/>
          <w:szCs w:val="23"/>
        </w:rPr>
        <w:t>Allows for greater control over assets in the event of your incapacity.</w:t>
      </w:r>
    </w:p>
    <w:p w:rsidR="00620530" w:rsidRPr="001B6A03" w:rsidRDefault="00620530" w:rsidP="001B6A03">
      <w:pPr>
        <w:pStyle w:val="ListParagraph"/>
        <w:numPr>
          <w:ilvl w:val="0"/>
          <w:numId w:val="9"/>
        </w:numPr>
        <w:jc w:val="both"/>
        <w:rPr>
          <w:sz w:val="23"/>
          <w:szCs w:val="23"/>
        </w:rPr>
      </w:pPr>
      <w:r w:rsidRPr="001B6A03">
        <w:rPr>
          <w:sz w:val="23"/>
          <w:szCs w:val="23"/>
        </w:rPr>
        <w:t>Can be used to provide beneficiaries with creditor or estate tax protection</w:t>
      </w:r>
      <w:r w:rsidR="006F15D1" w:rsidRPr="001B6A03">
        <w:rPr>
          <w:sz w:val="23"/>
          <w:szCs w:val="23"/>
        </w:rPr>
        <w:t>.</w:t>
      </w:r>
    </w:p>
    <w:p w:rsidR="008A2270" w:rsidRPr="00407C19" w:rsidRDefault="00E00B14" w:rsidP="00F85296">
      <w:pPr>
        <w:numPr>
          <w:ilvl w:val="0"/>
          <w:numId w:val="2"/>
        </w:numPr>
        <w:jc w:val="both"/>
        <w:rPr>
          <w:sz w:val="23"/>
          <w:szCs w:val="23"/>
        </w:rPr>
      </w:pPr>
      <w:r>
        <w:rPr>
          <w:sz w:val="23"/>
          <w:szCs w:val="23"/>
        </w:rPr>
        <w:t>Titling of Assets</w:t>
      </w:r>
      <w:bookmarkStart w:id="0" w:name="_GoBack"/>
      <w:bookmarkEnd w:id="0"/>
    </w:p>
    <w:p w:rsidR="00620530" w:rsidRPr="001B6A03" w:rsidRDefault="00620530" w:rsidP="001B6A03">
      <w:pPr>
        <w:pStyle w:val="ListParagraph"/>
        <w:numPr>
          <w:ilvl w:val="0"/>
          <w:numId w:val="10"/>
        </w:numPr>
        <w:jc w:val="both"/>
        <w:rPr>
          <w:sz w:val="23"/>
          <w:szCs w:val="23"/>
        </w:rPr>
      </w:pPr>
      <w:r w:rsidRPr="001B6A03">
        <w:rPr>
          <w:sz w:val="23"/>
          <w:szCs w:val="23"/>
        </w:rPr>
        <w:t xml:space="preserve">The titling of your assets (i.e., as joint tenants with rights of survivorship) or beneficiary designations you attach to said assets can minimize probate and also ensure that assets pass </w:t>
      </w:r>
      <w:r w:rsidR="00B50467">
        <w:rPr>
          <w:sz w:val="23"/>
          <w:szCs w:val="23"/>
        </w:rPr>
        <w:t xml:space="preserve">directly </w:t>
      </w:r>
      <w:r w:rsidRPr="001B6A03">
        <w:rPr>
          <w:sz w:val="23"/>
          <w:szCs w:val="23"/>
        </w:rPr>
        <w:t xml:space="preserve">to </w:t>
      </w:r>
      <w:r w:rsidR="00580616">
        <w:rPr>
          <w:sz w:val="23"/>
          <w:szCs w:val="23"/>
        </w:rPr>
        <w:t>the</w:t>
      </w:r>
      <w:r w:rsidR="00B50467">
        <w:rPr>
          <w:sz w:val="23"/>
          <w:szCs w:val="23"/>
        </w:rPr>
        <w:t xml:space="preserve"> intended beneficiary</w:t>
      </w:r>
      <w:r w:rsidR="006F15D1" w:rsidRPr="001B6A03">
        <w:rPr>
          <w:sz w:val="23"/>
          <w:szCs w:val="23"/>
        </w:rPr>
        <w:t>.</w:t>
      </w:r>
    </w:p>
    <w:sectPr w:rsidR="00620530" w:rsidRPr="001B6A03" w:rsidSect="002D7B9E">
      <w:footerReference w:type="default" r:id="rId7"/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4FCF" w:rsidRDefault="00824FCF" w:rsidP="00F85296">
      <w:r>
        <w:separator/>
      </w:r>
    </w:p>
  </w:endnote>
  <w:endnote w:type="continuationSeparator" w:id="0">
    <w:p w:rsidR="00824FCF" w:rsidRDefault="00824FCF" w:rsidP="00F85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005" w:rsidRPr="00194AE5" w:rsidRDefault="002D7B9E" w:rsidP="00605C93">
    <w:pPr>
      <w:pStyle w:val="Footer"/>
      <w:jc w:val="center"/>
      <w:rPr>
        <w:b/>
        <w:sz w:val="24"/>
      </w:rPr>
    </w:pPr>
    <w:r>
      <w:rPr>
        <w:b/>
        <w:sz w:val="24"/>
      </w:rPr>
      <w:t>TO LEARN MORE</w:t>
    </w:r>
    <w:r w:rsidR="00603005">
      <w:rPr>
        <w:b/>
        <w:sz w:val="24"/>
      </w:rPr>
      <w:t xml:space="preserve"> OR TO SCHEDULE A</w:t>
    </w:r>
    <w:r w:rsidR="00603005" w:rsidRPr="00194AE5">
      <w:rPr>
        <w:b/>
        <w:sz w:val="24"/>
      </w:rPr>
      <w:t xml:space="preserve"> </w:t>
    </w:r>
    <w:r w:rsidR="00605C93">
      <w:rPr>
        <w:b/>
        <w:sz w:val="24"/>
      </w:rPr>
      <w:t>FREE CONSULTATION</w:t>
    </w:r>
    <w:r w:rsidR="00603005" w:rsidRPr="00194AE5">
      <w:rPr>
        <w:b/>
        <w:sz w:val="24"/>
      </w:rPr>
      <w:t>:</w:t>
    </w:r>
  </w:p>
  <w:p w:rsidR="00603005" w:rsidRPr="00194AE5" w:rsidRDefault="00603005" w:rsidP="00F85296">
    <w:pPr>
      <w:pStyle w:val="Footer"/>
      <w:jc w:val="center"/>
      <w:rPr>
        <w:b/>
        <w:sz w:val="24"/>
      </w:rPr>
    </w:pPr>
    <w:r w:rsidRPr="00194AE5">
      <w:rPr>
        <w:b/>
        <w:sz w:val="24"/>
      </w:rPr>
      <w:t>Adam D. Roark</w:t>
    </w:r>
    <w:r w:rsidR="00605C93">
      <w:rPr>
        <w:b/>
        <w:sz w:val="24"/>
      </w:rPr>
      <w:t>, J.D., LL.M.</w:t>
    </w:r>
  </w:p>
  <w:p w:rsidR="002D7B9E" w:rsidRDefault="00603005" w:rsidP="002D7B9E">
    <w:pPr>
      <w:pStyle w:val="Footer"/>
      <w:jc w:val="center"/>
      <w:rPr>
        <w:b/>
        <w:sz w:val="24"/>
      </w:rPr>
    </w:pPr>
    <w:r w:rsidRPr="00194AE5">
      <w:rPr>
        <w:b/>
        <w:sz w:val="24"/>
      </w:rPr>
      <w:t>Roark Law Firm, P.A.</w:t>
    </w:r>
  </w:p>
  <w:p w:rsidR="00605C93" w:rsidRPr="00194AE5" w:rsidRDefault="00605C93" w:rsidP="002D7B9E">
    <w:pPr>
      <w:pStyle w:val="Footer"/>
      <w:jc w:val="center"/>
      <w:rPr>
        <w:b/>
        <w:sz w:val="24"/>
      </w:rPr>
    </w:pPr>
    <w:r>
      <w:rPr>
        <w:b/>
        <w:sz w:val="24"/>
      </w:rPr>
      <w:t>1617 NW 16</w:t>
    </w:r>
    <w:r w:rsidRPr="00605C93">
      <w:rPr>
        <w:b/>
        <w:sz w:val="24"/>
        <w:vertAlign w:val="superscript"/>
      </w:rPr>
      <w:t>th</w:t>
    </w:r>
    <w:r>
      <w:rPr>
        <w:b/>
        <w:sz w:val="24"/>
      </w:rPr>
      <w:t xml:space="preserve"> Avenue, Gainesville, FL 32605</w:t>
    </w:r>
  </w:p>
  <w:p w:rsidR="00603005" w:rsidRPr="00194AE5" w:rsidRDefault="00603005" w:rsidP="00F85296">
    <w:pPr>
      <w:pStyle w:val="Footer"/>
      <w:jc w:val="center"/>
      <w:rPr>
        <w:b/>
        <w:sz w:val="24"/>
      </w:rPr>
    </w:pPr>
    <w:r w:rsidRPr="00194AE5">
      <w:rPr>
        <w:b/>
        <w:sz w:val="24"/>
      </w:rPr>
      <w:t>(352) 226-8005</w:t>
    </w:r>
  </w:p>
  <w:p w:rsidR="00603005" w:rsidRPr="00194AE5" w:rsidRDefault="00603005" w:rsidP="002D5DE9">
    <w:pPr>
      <w:pStyle w:val="Footer"/>
      <w:jc w:val="center"/>
      <w:rPr>
        <w:b/>
        <w:sz w:val="24"/>
      </w:rPr>
    </w:pPr>
    <w:r w:rsidRPr="00194AE5">
      <w:rPr>
        <w:b/>
        <w:sz w:val="24"/>
      </w:rPr>
      <w:t>adam@adamroarklaw.com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4FCF" w:rsidRDefault="00824FCF" w:rsidP="00F85296">
      <w:r>
        <w:separator/>
      </w:r>
    </w:p>
  </w:footnote>
  <w:footnote w:type="continuationSeparator" w:id="0">
    <w:p w:rsidR="00824FCF" w:rsidRDefault="00824FCF" w:rsidP="00F852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701B12"/>
    <w:multiLevelType w:val="hybridMultilevel"/>
    <w:tmpl w:val="D6AADC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A3298B"/>
    <w:multiLevelType w:val="hybridMultilevel"/>
    <w:tmpl w:val="06066E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8D214AA"/>
    <w:multiLevelType w:val="hybridMultilevel"/>
    <w:tmpl w:val="C9622F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A325F57"/>
    <w:multiLevelType w:val="hybridMultilevel"/>
    <w:tmpl w:val="C35AEF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6D17146"/>
    <w:multiLevelType w:val="hybridMultilevel"/>
    <w:tmpl w:val="A0DE09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D976210"/>
    <w:multiLevelType w:val="hybridMultilevel"/>
    <w:tmpl w:val="8876BFB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5EAE7888"/>
    <w:multiLevelType w:val="hybridMultilevel"/>
    <w:tmpl w:val="7DBC28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4A602E4"/>
    <w:multiLevelType w:val="hybridMultilevel"/>
    <w:tmpl w:val="EA58CB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8526AF"/>
    <w:multiLevelType w:val="hybridMultilevel"/>
    <w:tmpl w:val="9594D1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CF2350B"/>
    <w:multiLevelType w:val="hybridMultilevel"/>
    <w:tmpl w:val="35729D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3"/>
  </w:num>
  <w:num w:numId="5">
    <w:abstractNumId w:val="9"/>
  </w:num>
  <w:num w:numId="6">
    <w:abstractNumId w:val="2"/>
  </w:num>
  <w:num w:numId="7">
    <w:abstractNumId w:val="5"/>
  </w:num>
  <w:num w:numId="8">
    <w:abstractNumId w:val="8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2270"/>
    <w:rsid w:val="000146BE"/>
    <w:rsid w:val="00022872"/>
    <w:rsid w:val="00030128"/>
    <w:rsid w:val="00073B75"/>
    <w:rsid w:val="000A38CC"/>
    <w:rsid w:val="00116CD4"/>
    <w:rsid w:val="00142BF4"/>
    <w:rsid w:val="00167ACB"/>
    <w:rsid w:val="00190FF3"/>
    <w:rsid w:val="001948C7"/>
    <w:rsid w:val="00194AE5"/>
    <w:rsid w:val="001B54F6"/>
    <w:rsid w:val="001B6A03"/>
    <w:rsid w:val="001E59A9"/>
    <w:rsid w:val="00245807"/>
    <w:rsid w:val="002D172D"/>
    <w:rsid w:val="002D5DE9"/>
    <w:rsid w:val="002D7B9E"/>
    <w:rsid w:val="002E029C"/>
    <w:rsid w:val="003542B0"/>
    <w:rsid w:val="003616D0"/>
    <w:rsid w:val="003847EB"/>
    <w:rsid w:val="003B0948"/>
    <w:rsid w:val="00407C19"/>
    <w:rsid w:val="0045542A"/>
    <w:rsid w:val="004A6660"/>
    <w:rsid w:val="004B69A5"/>
    <w:rsid w:val="0057079F"/>
    <w:rsid w:val="00580616"/>
    <w:rsid w:val="005F73E9"/>
    <w:rsid w:val="00603005"/>
    <w:rsid w:val="00604061"/>
    <w:rsid w:val="00605C93"/>
    <w:rsid w:val="00620530"/>
    <w:rsid w:val="006209A7"/>
    <w:rsid w:val="00625594"/>
    <w:rsid w:val="0063066C"/>
    <w:rsid w:val="0064132C"/>
    <w:rsid w:val="00643C3A"/>
    <w:rsid w:val="00673278"/>
    <w:rsid w:val="00686631"/>
    <w:rsid w:val="00687E7B"/>
    <w:rsid w:val="006B2632"/>
    <w:rsid w:val="006F15D1"/>
    <w:rsid w:val="00727778"/>
    <w:rsid w:val="0073150D"/>
    <w:rsid w:val="00752F18"/>
    <w:rsid w:val="007555E8"/>
    <w:rsid w:val="00780962"/>
    <w:rsid w:val="00805A2A"/>
    <w:rsid w:val="00821CFD"/>
    <w:rsid w:val="00824FCF"/>
    <w:rsid w:val="00862310"/>
    <w:rsid w:val="008679E0"/>
    <w:rsid w:val="008A2270"/>
    <w:rsid w:val="008A661B"/>
    <w:rsid w:val="009111BA"/>
    <w:rsid w:val="00941A40"/>
    <w:rsid w:val="00976DCE"/>
    <w:rsid w:val="009A3748"/>
    <w:rsid w:val="009C35BE"/>
    <w:rsid w:val="009F7553"/>
    <w:rsid w:val="00A366C0"/>
    <w:rsid w:val="00A53634"/>
    <w:rsid w:val="00A758D8"/>
    <w:rsid w:val="00A76788"/>
    <w:rsid w:val="00AB179F"/>
    <w:rsid w:val="00B44C4C"/>
    <w:rsid w:val="00B50467"/>
    <w:rsid w:val="00BB3F71"/>
    <w:rsid w:val="00BB6C30"/>
    <w:rsid w:val="00C61387"/>
    <w:rsid w:val="00C900D1"/>
    <w:rsid w:val="00CE4433"/>
    <w:rsid w:val="00D26407"/>
    <w:rsid w:val="00D567DE"/>
    <w:rsid w:val="00DB1B32"/>
    <w:rsid w:val="00E00B14"/>
    <w:rsid w:val="00E326D2"/>
    <w:rsid w:val="00E42191"/>
    <w:rsid w:val="00ED1471"/>
    <w:rsid w:val="00EE453C"/>
    <w:rsid w:val="00F3763F"/>
    <w:rsid w:val="00F42D50"/>
    <w:rsid w:val="00F81B23"/>
    <w:rsid w:val="00F85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387EA11-08B3-4B30-B40A-2F620D205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66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4132C"/>
    <w:pPr>
      <w:widowControl w:val="0"/>
      <w:spacing w:after="240"/>
      <w:ind w:firstLine="720"/>
      <w:jc w:val="both"/>
    </w:pPr>
    <w:rPr>
      <w:snapToGrid w:val="0"/>
      <w:sz w:val="22"/>
    </w:rPr>
  </w:style>
  <w:style w:type="character" w:customStyle="1" w:styleId="BodyTextChar">
    <w:name w:val="Body Text Char"/>
    <w:basedOn w:val="DefaultParagraphFont"/>
    <w:link w:val="BodyText"/>
    <w:rsid w:val="0064132C"/>
    <w:rPr>
      <w:rFonts w:eastAsiaTheme="minorHAnsi"/>
      <w:snapToGrid w:val="0"/>
      <w:sz w:val="22"/>
    </w:rPr>
  </w:style>
  <w:style w:type="paragraph" w:customStyle="1" w:styleId="Generic2">
    <w:name w:val="Generic 2"/>
    <w:basedOn w:val="BodyText"/>
    <w:rsid w:val="00604061"/>
    <w:pPr>
      <w:widowControl/>
      <w:tabs>
        <w:tab w:val="left" w:pos="4320"/>
        <w:tab w:val="right" w:pos="8640"/>
      </w:tabs>
      <w:spacing w:after="0"/>
      <w:ind w:firstLine="0"/>
      <w:jc w:val="left"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unhideWhenUsed/>
    <w:rsid w:val="00F852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5296"/>
  </w:style>
  <w:style w:type="paragraph" w:styleId="Footer">
    <w:name w:val="footer"/>
    <w:basedOn w:val="Normal"/>
    <w:link w:val="FooterChar"/>
    <w:uiPriority w:val="99"/>
    <w:unhideWhenUsed/>
    <w:rsid w:val="00F852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5296"/>
  </w:style>
  <w:style w:type="paragraph" w:styleId="BalloonText">
    <w:name w:val="Balloon Text"/>
    <w:basedOn w:val="Normal"/>
    <w:link w:val="BalloonTextChar"/>
    <w:uiPriority w:val="99"/>
    <w:semiHidden/>
    <w:unhideWhenUsed/>
    <w:rsid w:val="00F852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2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5A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ossi</Company>
  <LinksUpToDate>false</LinksUpToDate>
  <CharactersWithSpaces>2611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Adam Roark</cp:lastModifiedBy>
  <cp:revision>2</cp:revision>
  <cp:lastPrinted>2019-07-13T16:06:00Z</cp:lastPrinted>
  <dcterms:created xsi:type="dcterms:W3CDTF">2020-04-02T19:56:00Z</dcterms:created>
  <dcterms:modified xsi:type="dcterms:W3CDTF">2020-04-02T19:56:00Z</dcterms:modified>
</cp:coreProperties>
</file>